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D0A" w:rsidRDefault="00720AA3" w:rsidP="007129F8">
      <w:pPr>
        <w:spacing w:after="0"/>
        <w:jc w:val="center"/>
        <w:rPr>
          <w:rFonts w:ascii="Times New Roman" w:eastAsia="Times New Roman" w:hAnsi="Times New Roman" w:cs="Times New Roman"/>
          <w:sz w:val="28"/>
          <w:szCs w:val="28"/>
        </w:rPr>
      </w:pPr>
      <w:r w:rsidRPr="006A78A5">
        <w:rPr>
          <w:rFonts w:ascii="Times New Roman" w:eastAsia="Times New Roman" w:hAnsi="Times New Roman" w:cs="Times New Roman"/>
          <w:noProof/>
          <w:sz w:val="28"/>
          <w:szCs w:val="28"/>
        </w:rPr>
        <w:drawing>
          <wp:inline distT="0" distB="0" distL="0" distR="0" wp14:anchorId="12FEE3C2" wp14:editId="57744964">
            <wp:extent cx="6373983" cy="8972550"/>
            <wp:effectExtent l="0" t="0" r="8255" b="0"/>
            <wp:docPr id="1" name="Рисунок 1" descr="D:\Устав 2019\1 страниц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Устав 2019\1 страница.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79035" cy="8979662"/>
                    </a:xfrm>
                    <a:prstGeom prst="rect">
                      <a:avLst/>
                    </a:prstGeom>
                    <a:noFill/>
                    <a:ln>
                      <a:noFill/>
                    </a:ln>
                  </pic:spPr>
                </pic:pic>
              </a:graphicData>
            </a:graphic>
          </wp:inline>
        </w:drawing>
      </w:r>
    </w:p>
    <w:p w:rsidR="005930CE" w:rsidRDefault="005930CE" w:rsidP="005930CE">
      <w:pPr>
        <w:spacing w:after="0" w:line="240" w:lineRule="auto"/>
        <w:ind w:firstLine="322"/>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lastRenderedPageBreak/>
        <w:t>5. Управление учреждением</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 Управление Учреждением осуществляется в соответствии с действующим законодательством Российской Федерации, Республики Татарстан и настоящим Уставом на основе сочетания принципов единоначалия и коллегиальности.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5.2. Единоличным исполнительным органом Учреждения является директор Учреждения, который осуществляет текущее руководство деятельностью Учреждения, действующий на основании трудового договора. Директор Учреждения назначается на должность и освобождается от должности приказом (распоряжением) </w:t>
      </w:r>
      <w:r w:rsidR="00F81D0A">
        <w:rPr>
          <w:rFonts w:ascii="Times New Roman" w:hAnsi="Times New Roman" w:cs="Times New Roman"/>
          <w:sz w:val="28"/>
          <w:szCs w:val="28"/>
        </w:rPr>
        <w:t>начальником</w:t>
      </w:r>
      <w:r>
        <w:rPr>
          <w:rFonts w:ascii="Times New Roman" w:hAnsi="Times New Roman" w:cs="Times New Roman"/>
          <w:sz w:val="28"/>
          <w:szCs w:val="28"/>
        </w:rPr>
        <w:t xml:space="preserve">  Муниципального казенного учреждения «Отдел образования Исполнительного комитета Тетюшского муниципального района Республики Татарстан».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5.3. Трудовой договор с </w:t>
      </w:r>
      <w:r w:rsidR="00F81D0A">
        <w:rPr>
          <w:rFonts w:ascii="Times New Roman" w:hAnsi="Times New Roman" w:cs="Times New Roman"/>
          <w:sz w:val="28"/>
          <w:szCs w:val="28"/>
        </w:rPr>
        <w:t>Директором</w:t>
      </w:r>
      <w:r>
        <w:rPr>
          <w:rFonts w:ascii="Times New Roman" w:hAnsi="Times New Roman" w:cs="Times New Roman"/>
          <w:sz w:val="28"/>
          <w:szCs w:val="28"/>
        </w:rPr>
        <w:t xml:space="preserve"> заключается на основе типовой формы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5.4. Лицо, поступающее на должность </w:t>
      </w:r>
      <w:r w:rsidR="00F81D0A">
        <w:rPr>
          <w:rFonts w:ascii="Times New Roman" w:hAnsi="Times New Roman" w:cs="Times New Roman"/>
          <w:sz w:val="28"/>
          <w:szCs w:val="28"/>
        </w:rPr>
        <w:t>Директора</w:t>
      </w:r>
      <w:r>
        <w:rPr>
          <w:rFonts w:ascii="Times New Roman" w:hAnsi="Times New Roman" w:cs="Times New Roman"/>
          <w:sz w:val="28"/>
          <w:szCs w:val="28"/>
        </w:rPr>
        <w:t xml:space="preserve"> (при поступлении на работу), и </w:t>
      </w:r>
      <w:r w:rsidR="00F81D0A">
        <w:rPr>
          <w:rFonts w:ascii="Times New Roman" w:hAnsi="Times New Roman" w:cs="Times New Roman"/>
          <w:sz w:val="28"/>
          <w:szCs w:val="28"/>
        </w:rPr>
        <w:t>Директор</w:t>
      </w:r>
      <w:r>
        <w:rPr>
          <w:rFonts w:ascii="Times New Roman" w:hAnsi="Times New Roman" w:cs="Times New Roman"/>
          <w:sz w:val="28"/>
          <w:szCs w:val="28"/>
        </w:rPr>
        <w:t xml:space="preserve">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Директор Учреждения может работать по совместительству у другого работодателя только с разрешения Учредителя. Директор Учреждения несет полную материальную ответственность за прямой действительный ущерб, причиненный организации. Директор Учреждения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позднее, чем за один месяц.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5.5. Кандидаты на должность директора Учреждения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5.6. Кандидаты на должность директора Учреждения и директор Учреждения проходят обязательную аттестацию. Порядок и сроки проведения аттестации кандидатов на должность директора устанавливаются Учредителем образовательной организации.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5.7. 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законодательством.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5.8. Директор обязан руководить Учреждением добросовестно и разумно, не наносить своими действиями ущерб Учреждению и препятствовать нанесению какого-либо ущерба учреждению со стороны других ее работников.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5.9. Директор осуществляет руководство деятельностью Учреждения в соответствии с законодательством Российской Федерации, Республики Тата</w:t>
      </w:r>
      <w:r w:rsidR="00F81D0A">
        <w:rPr>
          <w:rFonts w:ascii="Times New Roman" w:hAnsi="Times New Roman" w:cs="Times New Roman"/>
          <w:sz w:val="28"/>
          <w:szCs w:val="28"/>
        </w:rPr>
        <w:t>рстан, муниципальными нормативными</w:t>
      </w:r>
      <w:r>
        <w:rPr>
          <w:rFonts w:ascii="Times New Roman" w:hAnsi="Times New Roman" w:cs="Times New Roman"/>
          <w:sz w:val="28"/>
          <w:szCs w:val="28"/>
        </w:rPr>
        <w:t xml:space="preserve">  правовыми актами Тетюшского муниципального района, Отдела образования, настоящим Уставом, локальными актами Учреждения, трудовым договором, должностной инструкцией, несёт полную ответственность за деятельность Учреждения. Директор Учреждения имеет право передать часть своих полномочий заместителям на период своего отсутствия.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5.10. Директор Учреждения имеет право: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пользоваться всеми правами работодателя, предусмотренными трудовым законодательством Российской Федерации, по отношению к работникам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выступать без доверенности от имени Учреждения по всем вопросам деятельности, представлять интересы Учреждения в государственных органах, органах местного самоуправления, организациях различных форм собственности;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распоряжаться средствами и имуществом Учреждения в соответствии с целями и предметом деятельности Учреждения, а также с учетом мнения Учредителя;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выдавать доверенности, в том числе, с правом передоверия, заключать договоры (в рамках своих полномочий);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осуществлять расстановку педагогических кадров и обслуживающего персонала, поощрять работников учреждения, налагать взыскания;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распределять учебную нагрузку, устанавливать фиксированную часть заработной платы работникам Учреждения в соответствии с действующими нормативными актами по оплате труда работников бюджетной сферы, а также надбавки, доплаты и другие выплаты стимулирующего характера в пределах имеющихся финансовых средств;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заключать от имени Учреждения договоры с общественными институтами детства, в том числе договор между Учреждением и родителями (законными представителями) каждого ребёнка;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инициировать и присутствовать на заседаниях органов самоуправления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утверждать решения, принятые органами самоуправления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принимать меры к разработке локальных актов и утверждать их;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решать иные вопросы текущей деятельности Учреждения, не отнесенные к компетенции органов самоуправления.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В пределах своей компетенции директор Учреждения издает приказы, обязательные для исполнения всеми участниками образовательного процесса.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5.11. Директор Учреждения организует выполнение решений Учредителя по вопросам деятельности Учреждения, принятым в рамках компетенции Учредителя.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5.12. Директор Учреждения без доверенности действует от имени Учреждения, в том числе: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заключает гражданско-правовые и трудовые договоры от имени Учреждения, утверждает должностные инструкции работников и положения о структурных подразделениях;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выдает доверенности на право представительства от имени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издает приказы, дает поручения и указания, обязательные для исполнения всеми работниками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контролирует работу и обеспечивает эффективное взаимодействие структурных подразделений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5.13. Директор Учреждения осуществляет также следующие полномочия: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обеспечивает соблюдение законности в деятельности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организует работу по исполнению решений коллегиальных органов управления Учреждением;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организует работу по подготовке Учреждения к лицензированию, а также по проведению выборов в коллегиальные органы управления Учреждением;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принимает на работу и увольняет педагогических и иных работников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утверждает графики работы и учебную нагрузку работников; - издает приказы о зачислении в Учреждение;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организует обеспечение охраны жизни и здоровья воспитанников и работников;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формирует контингент воспитанников;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организует осуществление мер социальной поддержки воспитанников Учреждения, защиту прав воспитанников;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обеспечивает учет, сохранность и пополнение учебно-материальной базы, учет и хранение документации;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организует делопроизводство в Учреждении;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устанавливает порядок защиты персональных данных и обеспечивает его соблюдение;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назначает ответственных лиц за соблюдение требований охраны труда, техники безопасности и пожарной безопасности в помещениях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проводит занятия, совещания, инструктажи, иные действия со всеми работниками Учреждения по вопросам деятельности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   распределяет обязанности между работниками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привлекает к дисциплинарной и иной ответственности работников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5.14. Директор Учреждения обязан: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проходить обязательную аттестацию, порядок и сроки проведения которой устанавливаются Учредителем;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выполнение муниципального задания Учредителя в полном объеме;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постоянную работу над повышением качества предоставляемых Учреждением муниципальных и иных услуг, выполнением работ;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выполнение плана финансово-хозяйственной деятельности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безопасные условия труда работникам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обеспечить выполнение муниципального задания в полном объеме;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целевое использование бюджетных средств, предоставляемых Учреждению из бюджета Тетюшского муниципального района Республики Татарстан, и соблюдение Учреждением финансовой дисциплины;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сохранность, рациональное и эффективное использование имущества, закрепленного на праве оперативного управления за Учреждением;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согласование с Учредителем создания и ликвидации филиалов Учреждения, открытия и закрытия представительств;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согласование с Учредителем совершения сделки с имуществом Учреждения, в совершении которой имеется заинтересованность;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соблюдение Правил внутреннего трудового распорядка и трудовой дисциплины работниками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организовывать в установленном порядке аттестацию работников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осуществлять прием детей в соответствии с их возрастом, установленном локальными актами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учащихся и работников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запрещать проведение образовательного процесса при наличии опасных условий для здоровья воспитанников и работников;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организовывать подготовку Учреждения к новому учебному году, подписывать акт приемки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исполнение нормативных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принимать совместные с медицинскими работниками меры по улучшению медицинского обслуживания и оздоровительной работы;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проведение периодических бесплатных медицинских обследований работников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принимать меры по улучшению питания, ассортимента продуктов, созданию условий для качественного приготовления пищи в Учреждении;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сохранять в случае болезни учащихся, прохождения санаторно-курортного лечения, карантина, ежегодного отпуска родителей (законных представителей), в летний период сроком до 90 календарных дней, независимо от времени и продолжительности отпуска родителей (законных представителей) за ребенком место в Учреждении;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определять в иных случаях уважительность причины отсутствия ребенка;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выполнять иные обязанности, установленные законами и иными нормативными правовым актами Республики Татарстан, нормативными правовыми актами Учредителя, а также Уставом Учреждения и решениями Учредителя, принятыми в рамках его компетенции.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5.15. Директор Учреждения несет ответственность за убытки, причиненные в результате совершения крупной сделки с нарушением законодательства, независимо от того, была ли эта сделка признана недействительной.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Директор Учреждения организует выполнение решений Учредителя по вопросам деятельности Учреждения, принятым в рамках компетенции Учредителя.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5.16. Коллегиальными органами управления являются педагогический совет и общее собрание работников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5.17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5.17.1.  Компетенции педагогического Совета:</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принимает учебный план;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принимает различные варианты содержания образования: образовательные программы, соответствующие федеральным государственным образовательным стандартам;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принимает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w:t>
      </w:r>
      <w:r w:rsidR="002A4B71">
        <w:rPr>
          <w:rFonts w:ascii="Times New Roman" w:hAnsi="Times New Roman" w:cs="Times New Roman"/>
          <w:sz w:val="28"/>
          <w:szCs w:val="28"/>
        </w:rPr>
        <w:t xml:space="preserve">ьного общего, основного общего </w:t>
      </w:r>
      <w:r>
        <w:rPr>
          <w:rFonts w:ascii="Times New Roman" w:hAnsi="Times New Roman" w:cs="Times New Roman"/>
          <w:sz w:val="28"/>
          <w:szCs w:val="28"/>
        </w:rPr>
        <w:t xml:space="preserve">образования;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принимает решение о форме, периодичности и порядке проведения текущего контроля успеваемости и промежуточной аттестации обучающихся;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принимает решение о форме, периодичности и порядке проведения самообследования, обеспечении функционирования внутренней системы оценки  качества образования;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принимает решение о допуске обучающихся 9 классов к итоговой аттестации (в том числе и в дополнительное время),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принимает решение об исключении обучающегося из учреждения в случаях, предусмотренных законом и локальными актами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принимает решение о поощрении обучающихся и педагогических работников;</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внесение предложений директору  по основным направлениям образовательной деятельности Учреждения, включая предложения по перспективе (стратегии) развития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внесение предложений директору по изменению устава, локальных нормативных актов по основным вопросам организации и осуществления образовательной деятельности, в т. ч. затрагивающих права и обязанности обучающихся;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 внесение предложений директору о материально-техническом обеспечении образовательной деятельности, оборудованию помещений в соответствии с требованиями федеральных государственных образовательных стандартов, санитарно-эпидемиологических требований;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разработка образовательных программ, в т. ч.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согласование разработанных образовательных программ;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согласование выбора учебников, учебных пособий, материалов и иных средств обучения и воспитания в соответствии с образовательной программой;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выбор направлений научно-исследовательской, инновационной деятельности в сфере образования, взаимодействия Учреждения с иными образовательными и научными организациями;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согласование локального нормативного акта об аттестации педагогических работников;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определение форм, периодичности и порядка проведения текущего контроля успеваемости и промежуточной аттестации обучающихся;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согласование локального нормативного акта об осуществлении текущего контроля успеваемости и промежуточной аттестации обучающихся;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совершенствование методов обучения и воспитания с учетом достижений педагогической науки и передового педагогического опыта, внедрение образовательных технологий, электронного обучения;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внесение предложений директору школы по вопросам повышения квалификации педагогических работников, развитию их творческой инициативы;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представление к поощрению обучающихся и педагогических работников;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решение вопроса о применении мер педагогического воздействия в отношении обучающихся, а также согласование отчисления обучающихся в качестве меры дисциплинарного взыскания;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рассмотрение предложений о переводе обучающихся в следующий класс по результатам промежуточной аттестации;</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принимает решение о выдаче аттестатов обучающимся об основном общем образовании;</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принимает решение о переводе обучающегося на домашнее обучение;</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принимает локальные нормативные акты, относящиеся к образовательному, воспитательному, методическому направлениям деятельности Учреждения.</w:t>
      </w:r>
    </w:p>
    <w:p w:rsidR="005930CE" w:rsidRDefault="005930CE" w:rsidP="005930CE">
      <w:pPr>
        <w:spacing w:after="0" w:line="240" w:lineRule="auto"/>
        <w:jc w:val="both"/>
        <w:rPr>
          <w:rFonts w:ascii="Times New Roman" w:hAnsi="Times New Roman" w:cs="Times New Roman"/>
          <w:sz w:val="28"/>
          <w:szCs w:val="28"/>
        </w:rPr>
      </w:pP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5.17.2. Педагогический совет выбирает из своего состава председателя и секретаря.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Председатель открывает и закрывает заседание педагогического совета, предоставляет слово его участникам, выносит на голосование вопросы повестки заседания, подписывает протокол заседания педагогического совета.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Секретарь ведет протокол заседания педагогического совета, а также передает оформленные протоколы на хранение в соответствии с установленными в Учреждении правилами организации делопроизводства.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Решения, принятые в ходе заседания педагогического совета, фиксируются в протоколе.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Передача права голоса одним участником педагогического совета другому запрещается.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Протокол заседания педагогического совета составляется не позднее трех рабочих дней после его завершения в двух экземплярах. Протокол составляется в соответствии с общими требованиями делопроизводства, установленными в Учреждении, с указанием следующий сведений: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количество педагогических работников, принявших участие в заседании, отметка о соблюдении кворума;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количество голосов "за", "против" и "воздержался" по каждому вопросу повестки заседания; </w:t>
      </w:r>
    </w:p>
    <w:p w:rsidR="005930CE" w:rsidRDefault="005930CE" w:rsidP="005930CE">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решение педагогического совета по каждому вопросу повестки заседания.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Протокол заседания педагогического совета подписывается председателем и секретарем. В случае обнаружения ошибок, неточностей, недостоверного изложения фактов в протоколе заседания педагогического совета, участник (участники) совета вправе требовать от председателя его изменения. В свою очередь, председатель обязан принять меры по внесению в протокол соответствующих изменений и уточнений, а также сделать соответствующее сообщение на следующем заседании педагогического совета, внеся данный вопрос в его повестку дня.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Оригиналы протоколов хранятся в архиве Учреждения.</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Предложения директору по вопросам, отнесенным к компетенции педагогического совета настоящим уставом, а также решение вопросов по выбору направлений научно-исследовательской, инновационной </w:t>
      </w:r>
      <w:r>
        <w:rPr>
          <w:rFonts w:ascii="Times New Roman" w:hAnsi="Times New Roman" w:cs="Times New Roman"/>
          <w:sz w:val="28"/>
          <w:szCs w:val="28"/>
        </w:rPr>
        <w:lastRenderedPageBreak/>
        <w:t xml:space="preserve">деятельности, взаимодействия Учреждения с иными образовательными и научными организациями, совершенствованию методов обучения и воспитания, могут приниматься без проведения заседания (личного присутствия членов педагогического совета) путем проведения заочного голосования (опросным путем).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Такое голосование проводится путем обмена документами посредством электронной или иной связи, обеспечивающей аутентичность передаваемых и принимаемых сообщений и их документальное подтверждение.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Порядок проведения заочного голосования утверждается на заседании педагогического совета, он должен предусматривать: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обязательность сообщения всем членам педагогического совета вопросов, вынесенных на заочное голосование;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возможность ознакомления всех членов педагогического совета до начала голосования со всеми необходимыми информацией и материалами;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возможность вносить предложения о включении в перечень вопросов, вынесенных на заочное голосование, дополнительных вопросов;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обязательность сообщения всем членам педагогического совета до начала голосования измененной повестки дня;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срок окончания процедуры голосования и подведения итогов голосования.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Решение, принятое путем заочного голосования, оформляется протоколом с указанием следующих сведений: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количество педагогических работников, которым были разосланы вопросы, требующие принятия решения;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количество педагогических работников, принявших участие в заочном голосовании, отметка о соблюдении кворума;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количество голосов «за», «против» и «воздержался» по каждому вопросу;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решение педагогического совета по каждому вопросу, требующего решения.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К протоколу прикладываются вся информация и материалы, а также иные документы, касающиеся решения.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Вопросы деятельность педагогического совета, не указанные в настоящем Уставе, могут регламентироваться положением о педагогическом совете, которое не может противоречить законодательству и настоящему Уставу.</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5.18. Коллектив Учреждения представляют все граждане, участвующие своим трудом в деятельности Учреждения на основе трудового договора. Полномочия коллектива Учреждения осуществляются общим собранием работников учреждения (далее общее собрание). Общее собрание считается правомочным, если на нем присутствует не менее двух третей списочного состава работников Учреждения. Решения общего собрания принимаются простым большинством голосов. Общее собрание: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принимает правила внутреннего трудового распорядка, иные локальные нормативные акты, относящиеся ко всем работникам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Деятельность общего собрания регламентируется локальным актом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5.19. Общее собрание работников при решении вопросов, отнесенных к его компетенции, не выступает от имени Учреждения. Общее собрание работников является постоянно действующим коллегиальным органом и формируется из числа работников, для которых Учреждение является основным местом работы.</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5.19.1. Общее собрание работников проводится по мере созыва, но не реже одного раза в год. Решение о созыве общего собрания работников вправе принять: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директор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педагогический совет;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представительный орган работников;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инициативная группа работников, состоящая не менее, чем из 50 % работников, имеющих право участвовать в общем собрании работников.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Решения, принятые в ходе заседания общего собрания работников, фиксируются в протоколе. Решения принимаются простым большинством. Протокол заседания общего собрания работников составляется не позднее трех рабочих дней после его завершения в двух экземплярах, подписываемых его председателем и секретарем. Протокол составляется в соответствии с общими требованиями делопроизводства, установленными в Учреждении, с указанием следующих сведений: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количество работников, принявших участие в заседании, отметка о соблюдении кворума;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решение общего собрания;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состав счетной комиссии (при проведении тайного голосования);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количество голосов "за", "против" и "воздержался" по каждому вопросу, поставленному на голосование;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количество испорченных бюллетеней по итогам тайного голосования;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–количество страниц протокола подсчета голосов при тайном голосовании.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5.19.2. Для проведения заседания общего собрания работников избирается председатель, секретарь и счетная комиссия (при необходимости проведения тайного голосования).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Председатель открывает и закрывает заседание общего собрания работников, предоставляет слово его участникам, выносит на голосование вопросы повестки заседания, обеспечивает соблюдение порядка утверждения протоколов счетной комиссии (при проведении тайного голосования), подписывает протокол заседания общего собрания работников.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Секретарь ведет протокол заседания, а также передачу оформленных протоколов на хранение в соответствии с установленными в Учреждении правилами организации делопроизводства.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Протокол заседания общего собрания подписывается председателем и секретарем. При вынесении вопросов на тайное голосование, к протоколу </w:t>
      </w:r>
      <w:r>
        <w:rPr>
          <w:rFonts w:ascii="Times New Roman" w:hAnsi="Times New Roman" w:cs="Times New Roman"/>
          <w:sz w:val="28"/>
          <w:szCs w:val="28"/>
        </w:rPr>
        <w:lastRenderedPageBreak/>
        <w:t xml:space="preserve">заседания общего собрания работников прикладывается протокол подсчета голосов, подписанный всеми членами счетной комиссии.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В случае обнаружения ошибок, неточностей, недостоверного изложения фактов в протоколе заседания общего собрания работников, участник (участники) собрания вправе требовать от председателя его изменения. В свою очередь, председатель обязан принять меры по внесению в протокол соответствующих изменений и уточнений, а также сделать соответствующее сообщение на следующем заседании общего собрания работников, внеся данный вопрос в его повестку дня. Оригиналы протоколов хранятся в архиве Учреждения.</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5.20.  В Учреждении по инициативе родителей и обучающихся может быть создан родительский комитет Учреждения и совет обучающихся.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b/>
          <w:sz w:val="28"/>
          <w:szCs w:val="28"/>
        </w:rPr>
        <w:t xml:space="preserve">          6. О конфликте интересов</w:t>
      </w:r>
      <w:r>
        <w:rPr>
          <w:rFonts w:ascii="Times New Roman" w:hAnsi="Times New Roman" w:cs="Times New Roman"/>
          <w:sz w:val="28"/>
          <w:szCs w:val="28"/>
        </w:rPr>
        <w:t>.</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6.1. </w:t>
      </w:r>
      <w:r w:rsidR="00F81D0A">
        <w:rPr>
          <w:rFonts w:ascii="Times New Roman" w:hAnsi="Times New Roman" w:cs="Times New Roman"/>
          <w:sz w:val="28"/>
          <w:szCs w:val="28"/>
        </w:rPr>
        <w:t>Д</w:t>
      </w:r>
      <w:r>
        <w:rPr>
          <w:rFonts w:ascii="Times New Roman" w:hAnsi="Times New Roman" w:cs="Times New Roman"/>
          <w:sz w:val="28"/>
          <w:szCs w:val="28"/>
        </w:rPr>
        <w:t xml:space="preserve">иректор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6.2.Работник учреждения обязан уведомлять </w:t>
      </w:r>
      <w:r w:rsidR="00F81D0A">
        <w:rPr>
          <w:rFonts w:ascii="Times New Roman" w:hAnsi="Times New Roman" w:cs="Times New Roman"/>
          <w:sz w:val="28"/>
          <w:szCs w:val="28"/>
        </w:rPr>
        <w:t>Директора</w:t>
      </w:r>
      <w:r>
        <w:rPr>
          <w:rFonts w:ascii="Times New Roman" w:hAnsi="Times New Roman" w:cs="Times New Roman"/>
          <w:sz w:val="28"/>
          <w:szCs w:val="28"/>
        </w:rPr>
        <w:t xml:space="preserve">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w:t>
      </w:r>
      <w:r w:rsidR="00F81D0A">
        <w:rPr>
          <w:rFonts w:ascii="Times New Roman" w:hAnsi="Times New Roman" w:cs="Times New Roman"/>
          <w:sz w:val="28"/>
          <w:szCs w:val="28"/>
        </w:rPr>
        <w:t>Д</w:t>
      </w:r>
      <w:r>
        <w:rPr>
          <w:rFonts w:ascii="Times New Roman" w:hAnsi="Times New Roman" w:cs="Times New Roman"/>
          <w:sz w:val="28"/>
          <w:szCs w:val="28"/>
        </w:rPr>
        <w:t>иректора Учреждения, перечень сведений, содержащихся в уведомлениях, организация проверки этих сведений и порядок регистрации уведомле</w:t>
      </w:r>
      <w:r w:rsidR="00F81D0A">
        <w:rPr>
          <w:rFonts w:ascii="Times New Roman" w:hAnsi="Times New Roman" w:cs="Times New Roman"/>
          <w:sz w:val="28"/>
          <w:szCs w:val="28"/>
        </w:rPr>
        <w:t>ний определяются руководителем Д</w:t>
      </w:r>
      <w:r>
        <w:rPr>
          <w:rFonts w:ascii="Times New Roman" w:hAnsi="Times New Roman" w:cs="Times New Roman"/>
          <w:sz w:val="28"/>
          <w:szCs w:val="28"/>
        </w:rPr>
        <w:t xml:space="preserve">иректором Учреждения.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6.3.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а также законными интересами Учреждения, работником которой он является, способное привести к причинению вреда имуществу и (или) деловой репутации Учреждения.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6.4.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872B1E" w:rsidRDefault="00872B1E" w:rsidP="00872B1E">
      <w:pPr>
        <w:spacing w:after="0" w:line="240" w:lineRule="auto"/>
        <w:jc w:val="both"/>
        <w:rPr>
          <w:rFonts w:ascii="Times New Roman" w:hAnsi="Times New Roman" w:cs="Times New Roman"/>
          <w:sz w:val="28"/>
          <w:szCs w:val="28"/>
        </w:rPr>
      </w:pPr>
    </w:p>
    <w:p w:rsidR="00872B1E" w:rsidRDefault="00872B1E" w:rsidP="00872B1E">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7. Права и обязанности участников образовательного процесса</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7.1. Участниками образовательного процесса являются обучающиеся, их родители (законные представители), педагогические работники Учреждения.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7.2. Права и обязанности участников образовательного процесса в учреждении определяются Федеральным законом от 29.12.2012 № 273-ФЗ «Об образовании в Российской Федерации» и Зак</w:t>
      </w:r>
      <w:r w:rsidR="004B6AE4">
        <w:rPr>
          <w:rFonts w:ascii="Times New Roman" w:hAnsi="Times New Roman" w:cs="Times New Roman"/>
          <w:sz w:val="28"/>
          <w:szCs w:val="28"/>
        </w:rPr>
        <w:t>оном Республики Татарстан от 22.07.</w:t>
      </w:r>
      <w:r>
        <w:rPr>
          <w:rFonts w:ascii="Times New Roman" w:hAnsi="Times New Roman" w:cs="Times New Roman"/>
          <w:sz w:val="28"/>
          <w:szCs w:val="28"/>
        </w:rPr>
        <w:t>2013 № 68-</w:t>
      </w:r>
      <w:r w:rsidR="004B6AE4">
        <w:rPr>
          <w:rFonts w:ascii="Times New Roman" w:hAnsi="Times New Roman" w:cs="Times New Roman"/>
          <w:sz w:val="28"/>
          <w:szCs w:val="28"/>
        </w:rPr>
        <w:t>ЗРТ «Об образовании», нормативными</w:t>
      </w:r>
      <w:r>
        <w:rPr>
          <w:rFonts w:ascii="Times New Roman" w:hAnsi="Times New Roman" w:cs="Times New Roman"/>
          <w:sz w:val="28"/>
          <w:szCs w:val="28"/>
        </w:rPr>
        <w:t xml:space="preserve"> правовыми </w:t>
      </w:r>
      <w:r>
        <w:rPr>
          <w:rFonts w:ascii="Times New Roman" w:hAnsi="Times New Roman" w:cs="Times New Roman"/>
          <w:sz w:val="28"/>
          <w:szCs w:val="28"/>
        </w:rPr>
        <w:lastRenderedPageBreak/>
        <w:t xml:space="preserve">актами Тетюшского муниципального района, Отдела образования, настоящим Уставом и локальными нормативными актами Учреждения.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7.3. Лица, указанные в п. 6.1. настоящего Устава, должны быть ознакомлены с Уставом Учреждения, лицензией на право ведения образовательной деятельности, свидетельством о государственной аккредитации, основными образовательными программами, реализуемыми школой, правами и обязанностями участников образовательного процесса и другими документами, регламентирующими организацию образовательного процесса.</w:t>
      </w:r>
    </w:p>
    <w:p w:rsidR="00872B1E" w:rsidRDefault="00872B1E" w:rsidP="00872B1E">
      <w:pPr>
        <w:widowControl w:val="0"/>
        <w:shd w:val="clear" w:color="auto" w:fill="FFFFFF"/>
        <w:tabs>
          <w:tab w:val="left" w:pos="1386"/>
          <w:tab w:val="right" w:pos="9360"/>
        </w:tabs>
        <w:spacing w:after="0" w:line="240" w:lineRule="auto"/>
        <w:ind w:firstLine="709"/>
        <w:jc w:val="center"/>
        <w:rPr>
          <w:rFonts w:ascii="Times New Roman" w:hAnsi="Times New Roman"/>
          <w:b/>
          <w:sz w:val="28"/>
          <w:szCs w:val="28"/>
        </w:rPr>
      </w:pPr>
      <w:r>
        <w:rPr>
          <w:rFonts w:ascii="Times New Roman" w:hAnsi="Times New Roman"/>
          <w:b/>
          <w:color w:val="000000"/>
          <w:spacing w:val="-7"/>
          <w:sz w:val="28"/>
          <w:szCs w:val="28"/>
        </w:rPr>
        <w:t>8. Р</w:t>
      </w:r>
      <w:r>
        <w:rPr>
          <w:rFonts w:ascii="Times New Roman" w:hAnsi="Times New Roman"/>
          <w:b/>
          <w:sz w:val="28"/>
          <w:szCs w:val="28"/>
        </w:rPr>
        <w:t xml:space="preserve">аботники Учреждения, </w:t>
      </w:r>
    </w:p>
    <w:p w:rsidR="00872B1E" w:rsidRDefault="00872B1E" w:rsidP="00872B1E">
      <w:pPr>
        <w:widowControl w:val="0"/>
        <w:shd w:val="clear" w:color="auto" w:fill="FFFFFF"/>
        <w:tabs>
          <w:tab w:val="left" w:pos="1386"/>
          <w:tab w:val="right" w:pos="9360"/>
        </w:tabs>
        <w:spacing w:after="0" w:line="240" w:lineRule="auto"/>
        <w:ind w:firstLine="709"/>
        <w:jc w:val="center"/>
        <w:rPr>
          <w:rFonts w:ascii="Times New Roman" w:hAnsi="Times New Roman"/>
          <w:b/>
          <w:sz w:val="28"/>
          <w:szCs w:val="28"/>
        </w:rPr>
      </w:pPr>
      <w:r>
        <w:rPr>
          <w:rFonts w:ascii="Times New Roman" w:hAnsi="Times New Roman"/>
          <w:b/>
          <w:sz w:val="28"/>
          <w:szCs w:val="28"/>
        </w:rPr>
        <w:t>осуществляющие вспомогательные функции</w:t>
      </w:r>
    </w:p>
    <w:p w:rsidR="00872B1E" w:rsidRDefault="00872B1E" w:rsidP="00872B1E">
      <w:pPr>
        <w:pStyle w:val="a3"/>
        <w:spacing w:before="0" w:after="0"/>
        <w:ind w:firstLine="709"/>
        <w:jc w:val="both"/>
        <w:rPr>
          <w:sz w:val="28"/>
          <w:szCs w:val="28"/>
        </w:rPr>
      </w:pPr>
      <w:r>
        <w:rPr>
          <w:sz w:val="28"/>
          <w:szCs w:val="28"/>
        </w:rPr>
        <w:t>8.1. В Учреждении наряду с должностями руководящих и педагогических работников предусмотрены должности инженерно-технических, административно-хозяйственных, учебно-вспомогательных работников, осуществляющих вспомогательные функции (далее – Иные работники).</w:t>
      </w:r>
    </w:p>
    <w:p w:rsidR="00872B1E" w:rsidRDefault="00872B1E" w:rsidP="00872B1E">
      <w:pPr>
        <w:pStyle w:val="a3"/>
        <w:spacing w:before="0" w:after="0"/>
        <w:ind w:firstLine="709"/>
        <w:jc w:val="both"/>
        <w:rPr>
          <w:sz w:val="28"/>
          <w:szCs w:val="28"/>
        </w:rPr>
      </w:pPr>
      <w:r>
        <w:rPr>
          <w:sz w:val="28"/>
          <w:szCs w:val="28"/>
        </w:rPr>
        <w:t>8.2. Право на занятие должностей, предусмотренных п. 6.1. настоящего Устава, имеют лица, отвечающие квалификационным требованиям, указанным в квалификационных справочниках, и (или) профессиональным стандартам.</w:t>
      </w:r>
    </w:p>
    <w:p w:rsidR="00872B1E" w:rsidRDefault="00872B1E" w:rsidP="00872B1E">
      <w:pPr>
        <w:pStyle w:val="a3"/>
        <w:spacing w:before="0" w:after="0"/>
        <w:ind w:firstLine="709"/>
        <w:jc w:val="both"/>
        <w:rPr>
          <w:sz w:val="28"/>
          <w:szCs w:val="28"/>
        </w:rPr>
      </w:pPr>
      <w:r>
        <w:rPr>
          <w:sz w:val="28"/>
          <w:szCs w:val="28"/>
        </w:rPr>
        <w:t>8.3. Иные работники Учреждения имеют право на:</w:t>
      </w:r>
    </w:p>
    <w:p w:rsidR="00872B1E" w:rsidRDefault="00872B1E" w:rsidP="00872B1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участие в управлении Учреждением в порядке, определяемом настоящим Уставом и (или) локальными нормативными актами Учреждения, а именно участвовать в деятельности Общего собрания работников;</w:t>
      </w:r>
    </w:p>
    <w:p w:rsidR="00872B1E" w:rsidRDefault="00872B1E" w:rsidP="00872B1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sz w:val="28"/>
          <w:szCs w:val="28"/>
        </w:rPr>
        <w:t xml:space="preserve">-     </w:t>
      </w:r>
      <w:r>
        <w:rPr>
          <w:rFonts w:ascii="Times New Roman" w:hAnsi="Times New Roman"/>
          <w:color w:val="000000"/>
          <w:sz w:val="28"/>
          <w:szCs w:val="28"/>
        </w:rPr>
        <w:t>условия труда, отвечающие требованиям безопасности и гигиены;</w:t>
      </w:r>
    </w:p>
    <w:p w:rsidR="00872B1E" w:rsidRDefault="00872B1E" w:rsidP="00872B1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872B1E" w:rsidRDefault="00872B1E" w:rsidP="00872B1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color w:val="000000"/>
          <w:sz w:val="28"/>
          <w:szCs w:val="28"/>
        </w:rPr>
        <w:t>- п</w:t>
      </w:r>
      <w:r>
        <w:rPr>
          <w:rFonts w:ascii="Times New Roman" w:hAnsi="Times New Roman"/>
          <w:sz w:val="28"/>
          <w:szCs w:val="28"/>
        </w:rPr>
        <w:t>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w:t>
      </w:r>
    </w:p>
    <w:p w:rsidR="00872B1E" w:rsidRDefault="00872B1E" w:rsidP="00872B1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sz w:val="28"/>
          <w:szCs w:val="28"/>
        </w:rPr>
        <w:t>- с</w:t>
      </w:r>
      <w:r>
        <w:rPr>
          <w:rFonts w:ascii="Times New Roman" w:hAnsi="Times New Roman"/>
          <w:color w:val="000000"/>
          <w:sz w:val="28"/>
          <w:szCs w:val="28"/>
        </w:rPr>
        <w:t>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872B1E" w:rsidRDefault="00872B1E" w:rsidP="00872B1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72B1E" w:rsidRDefault="00872B1E" w:rsidP="00872B1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872B1E" w:rsidRDefault="00872B1E" w:rsidP="00872B1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lastRenderedPageBreak/>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872B1E" w:rsidRDefault="00872B1E" w:rsidP="00872B1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профессиональную подготовку, переподготовку и повышение своей квалификации в порядке, установленном федеральным законодательством;</w:t>
      </w:r>
    </w:p>
    <w:p w:rsidR="00872B1E" w:rsidRDefault="00872B1E" w:rsidP="00872B1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поощрение в соответствии с Правилами внутреннего трудового распорядка за достижения в труде и общественной жизни;</w:t>
      </w:r>
    </w:p>
    <w:p w:rsidR="00872B1E" w:rsidRDefault="00872B1E" w:rsidP="00872B1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получение установленных в </w:t>
      </w:r>
      <w:r>
        <w:rPr>
          <w:rFonts w:ascii="Times New Roman" w:hAnsi="Times New Roman"/>
          <w:sz w:val="28"/>
          <w:szCs w:val="28"/>
        </w:rPr>
        <w:t>Учреждении</w:t>
      </w:r>
      <w:r>
        <w:rPr>
          <w:rFonts w:ascii="Times New Roman" w:hAnsi="Times New Roman"/>
          <w:color w:val="000000"/>
          <w:sz w:val="28"/>
          <w:szCs w:val="28"/>
        </w:rPr>
        <w:t xml:space="preserve"> надбавок, доплат, а также выплат стимулирующего характера, устанавливаемых работникам в пределах утвержденного фонда оплаты труда, согласно локальных актов учреждения;</w:t>
      </w:r>
    </w:p>
    <w:p w:rsidR="00872B1E" w:rsidRDefault="00872B1E" w:rsidP="00872B1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color w:val="000000"/>
          <w:sz w:val="28"/>
          <w:szCs w:val="28"/>
        </w:rPr>
        <w:t xml:space="preserve">- </w:t>
      </w:r>
      <w:r>
        <w:rPr>
          <w:rFonts w:ascii="Times New Roman" w:hAnsi="Times New Roman"/>
          <w:sz w:val="28"/>
          <w:szCs w:val="28"/>
        </w:rPr>
        <w:t xml:space="preserve"> защиту профессиональной чести и достоинства;</w:t>
      </w:r>
    </w:p>
    <w:p w:rsidR="00872B1E" w:rsidRDefault="00872B1E" w:rsidP="00872B1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обжалование приказов и распоряжений администрации Учреждения в установленном законодательством Российской Федерации порядке;</w:t>
      </w:r>
    </w:p>
    <w:p w:rsidR="00872B1E" w:rsidRDefault="00872B1E" w:rsidP="00872B1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защиту персональных данных в порядке, установленном законодательством.</w:t>
      </w:r>
    </w:p>
    <w:p w:rsidR="00872B1E" w:rsidRDefault="00872B1E" w:rsidP="00872B1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8.4. Иные работники Учреждения обязаны:</w:t>
      </w:r>
    </w:p>
    <w:p w:rsidR="00872B1E" w:rsidRDefault="00872B1E" w:rsidP="00872B1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соответствовать требованиям квалификационных характеристик;</w:t>
      </w:r>
    </w:p>
    <w:p w:rsidR="00872B1E" w:rsidRDefault="00872B1E" w:rsidP="00872B1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872B1E" w:rsidRDefault="00872B1E" w:rsidP="00872B1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соблюдать Правила внутреннего трудового распорядка, иные локальные нормативные акты </w:t>
      </w:r>
      <w:r>
        <w:rPr>
          <w:rFonts w:ascii="Times New Roman" w:hAnsi="Times New Roman"/>
          <w:sz w:val="28"/>
          <w:szCs w:val="28"/>
        </w:rPr>
        <w:t xml:space="preserve">Учреждения; </w:t>
      </w:r>
    </w:p>
    <w:p w:rsidR="00872B1E" w:rsidRDefault="00872B1E" w:rsidP="00872B1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воздерживаться от действий, мешающих другим работникам выполнять их трудовые обязанности;</w:t>
      </w:r>
    </w:p>
    <w:p w:rsidR="00872B1E" w:rsidRDefault="00872B1E" w:rsidP="00872B1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соблюдать установленный порядок хранения материальных ценностей и документов;</w:t>
      </w:r>
    </w:p>
    <w:p w:rsidR="00872B1E" w:rsidRDefault="00872B1E" w:rsidP="00872B1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эффективно использовать оборудование, экономно и рационально расходовать электроэнергию, воду и другие материальные ресурсы;</w:t>
      </w:r>
    </w:p>
    <w:p w:rsidR="00872B1E" w:rsidRDefault="00872B1E" w:rsidP="00872B1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872B1E" w:rsidRDefault="00872B1E" w:rsidP="00872B1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быть вежливыми, внимательными к учащихся и воспитанникам, родителям (законным представителям) учащихся, воспитанников и членам коллектива, знать и уважать права участников образовательного процесса, соблюдать этические нормы поведения в коллективе;</w:t>
      </w:r>
    </w:p>
    <w:p w:rsidR="00872B1E" w:rsidRDefault="00872B1E" w:rsidP="00872B1E">
      <w:pPr>
        <w:shd w:val="clear" w:color="auto" w:fill="FFFFFF"/>
        <w:spacing w:after="0" w:line="240" w:lineRule="auto"/>
        <w:ind w:firstLine="709"/>
        <w:jc w:val="both"/>
        <w:rPr>
          <w:rFonts w:ascii="Times New Roman" w:hAnsi="Times New Roman"/>
          <w:sz w:val="28"/>
          <w:szCs w:val="28"/>
        </w:rPr>
      </w:pPr>
      <w:r>
        <w:rPr>
          <w:rFonts w:ascii="Times New Roman" w:hAnsi="Times New Roman"/>
          <w:color w:val="000000"/>
          <w:sz w:val="28"/>
          <w:szCs w:val="28"/>
        </w:rPr>
        <w:t>- система</w:t>
      </w:r>
      <w:r>
        <w:rPr>
          <w:rFonts w:ascii="Times New Roman" w:hAnsi="Times New Roman"/>
          <w:sz w:val="28"/>
          <w:szCs w:val="28"/>
        </w:rPr>
        <w:t>тически повышать свою профессиональную квалификацию;</w:t>
      </w:r>
    </w:p>
    <w:p w:rsidR="00872B1E" w:rsidRDefault="00872B1E" w:rsidP="00872B1E">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872B1E" w:rsidRDefault="00872B1E" w:rsidP="00872B1E">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872B1E" w:rsidRDefault="00872B1E" w:rsidP="00872B1E">
      <w:pPr>
        <w:autoSpaceDE w:val="0"/>
        <w:autoSpaceDN w:val="0"/>
        <w:adjustRightInd w:val="0"/>
        <w:spacing w:after="0" w:line="240" w:lineRule="auto"/>
        <w:ind w:firstLine="567"/>
        <w:jc w:val="both"/>
        <w:rPr>
          <w:rFonts w:ascii="Times New Roman" w:hAnsi="Times New Roman"/>
          <w:sz w:val="28"/>
          <w:szCs w:val="28"/>
          <w:shd w:val="clear" w:color="auto" w:fill="FFFFFF"/>
          <w:lang w:eastAsia="ar-SA"/>
        </w:rPr>
      </w:pPr>
      <w:r>
        <w:rPr>
          <w:rFonts w:ascii="Times New Roman" w:hAnsi="Times New Roman"/>
          <w:sz w:val="28"/>
          <w:szCs w:val="28"/>
        </w:rPr>
        <w:lastRenderedPageBreak/>
        <w:t xml:space="preserve">8.5. Иные работники Учреждения несут ответственность </w:t>
      </w:r>
      <w:r>
        <w:rPr>
          <w:rFonts w:ascii="Times New Roman" w:hAnsi="Times New Roman"/>
          <w:sz w:val="28"/>
          <w:szCs w:val="28"/>
          <w:shd w:val="clear" w:color="auto" w:fill="FFFFFF"/>
        </w:rPr>
        <w:t xml:space="preserve">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872B1E" w:rsidRDefault="00872B1E" w:rsidP="00872B1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8.6. </w:t>
      </w:r>
      <w:r>
        <w:rPr>
          <w:rFonts w:ascii="Times New Roman" w:hAnsi="Times New Roman"/>
          <w:sz w:val="28"/>
          <w:szCs w:val="28"/>
          <w:shd w:val="clear" w:color="auto" w:fill="FFFFFF"/>
        </w:rPr>
        <w:t xml:space="preserve">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а также их </w:t>
      </w:r>
      <w:r>
        <w:rPr>
          <w:rFonts w:ascii="Times New Roman" w:hAnsi="Times New Roman"/>
          <w:sz w:val="28"/>
          <w:szCs w:val="28"/>
        </w:rPr>
        <w:t xml:space="preserve">социальные гарантии и льготы определяются </w:t>
      </w:r>
      <w:r>
        <w:rPr>
          <w:rFonts w:ascii="Times New Roman" w:hAnsi="Times New Roman"/>
          <w:sz w:val="28"/>
          <w:szCs w:val="28"/>
          <w:shd w:val="clear" w:color="auto" w:fill="FFFFFF"/>
        </w:rPr>
        <w:t>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w:t>
      </w:r>
      <w:r>
        <w:rPr>
          <w:rFonts w:ascii="Times New Roman" w:hAnsi="Times New Roman"/>
          <w:sz w:val="28"/>
          <w:szCs w:val="28"/>
        </w:rPr>
        <w:t xml:space="preserve"> Учреждения</w:t>
      </w:r>
      <w:r>
        <w:rPr>
          <w:rFonts w:ascii="Times New Roman" w:hAnsi="Times New Roman"/>
          <w:sz w:val="28"/>
          <w:szCs w:val="28"/>
          <w:shd w:val="clear" w:color="auto" w:fill="FFFFFF"/>
        </w:rPr>
        <w:t>, должностных инструкциях и в трудовых договорах с работниками.  </w:t>
      </w:r>
    </w:p>
    <w:p w:rsidR="00872B1E" w:rsidRDefault="00872B1E" w:rsidP="00872B1E">
      <w:pPr>
        <w:spacing w:after="0" w:line="240" w:lineRule="auto"/>
        <w:ind w:firstLine="322"/>
        <w:jc w:val="center"/>
        <w:rPr>
          <w:rFonts w:ascii="Times New Roman" w:hAnsi="Times New Roman" w:cs="Times New Roman"/>
          <w:b/>
          <w:sz w:val="28"/>
          <w:szCs w:val="28"/>
        </w:rPr>
      </w:pPr>
    </w:p>
    <w:p w:rsidR="00872B1E" w:rsidRDefault="00872B1E" w:rsidP="00872B1E">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9. Имущество и финансовое обеспечение деятельности</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9.1. Имущество Учреждения является собственностью муниципального образования «Тетюшский муниципальный район Республики Татарстан» и закреплено за Учреждением на праве оперативного управления.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9.2.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9.3. Источниками формирования имущества Учреждения в денежной и иных формах могут быть: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регулярные и единовременные поступления от Учредителя;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добровольные имущественные взносы и пожертвования;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выручка от реализации товаров, работ, услуг;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доходы, получаемые от сдачи в аренду с согласия Учредителя имущества, закрепленного за Учреждением на праве оперативного управления;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другие, не запрещенные действующим законодательством Российской Федерации поступления.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9.4. Учреждение без согласия Учредителя не вправе распоряжаться недвижимым и особо ценным движимым имуществом, закрепленным за ним Учредителем или приобретенным Учреждением за счет средств, выделенных ему Учредителем на приобретение такого имущества.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 Решение Учредителя об отнесении имущества к категории особо ценного принимается одновременно с принятием решения о закреплении указанного имущества за Учреждением или о выделении средств на его приобретение.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9.5. Учреждение несет ответственность за сохранность и эффективное использование закрепленного за ним имущества.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9.6. Учреждение вправе с согласия Учредителя вносить недвижимое имущество, закрепленное за Учреждением или приобретенное им за счет </w:t>
      </w:r>
      <w:r>
        <w:rPr>
          <w:rFonts w:ascii="Times New Roman" w:hAnsi="Times New Roman" w:cs="Times New Roman"/>
          <w:sz w:val="28"/>
          <w:szCs w:val="28"/>
        </w:rPr>
        <w:lastRenderedPageBreak/>
        <w:t xml:space="preserve">средств, выделенных Учредителем на приобретение этого имущества, а также,  находящееся у Учреждения особо ценное движимое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9.7. Учреждение при размещении им заказов на поставки товаров, выполнение работ, оказание услуг, выступает в роли заказчика. При этом отдел закупок Отдела образования осуществляет функции по размещению заказов для заказчиков, определенные соответствующим решением, за исключением подписания государственных или муниципальных контрактов, а также гражданско-правовых договоров Учреждения на поставки товаров, выполнение работ, оказание услуг для нужд Учреждения. При этом государственные или муниципальные контракты, а также гражданско-правовые договоры Учреждения подписываются заказчиком, если иное не предусмотрено локальными актами Учредителя. Порядок взаимодействия с органами местного самоуправления устанавливается в соответствии с требованиями действующего законодательства Российской Федерации.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9.8. Бухгалтерский учет Учреждения осуществляется на основании заключенного соглашения (договора) с Отделом образования в соответствии с действующим законодательством на безвозмездной основе.</w:t>
      </w:r>
    </w:p>
    <w:p w:rsidR="00872B1E" w:rsidRDefault="00872B1E" w:rsidP="00872B1E">
      <w:pPr>
        <w:spacing w:after="0" w:line="240" w:lineRule="auto"/>
        <w:ind w:firstLine="322"/>
        <w:jc w:val="both"/>
        <w:rPr>
          <w:rFonts w:ascii="Times New Roman" w:hAnsi="Times New Roman" w:cs="Times New Roman"/>
          <w:sz w:val="28"/>
          <w:szCs w:val="28"/>
        </w:rPr>
      </w:pPr>
    </w:p>
    <w:p w:rsidR="00872B1E" w:rsidRDefault="00872B1E" w:rsidP="00872B1E">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10. Порядок принятия локальных нормативных актов</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10.1. Основными видами локальных актов, регламентирующими деятельность Учреждения, являются: приказы, решения, протоколы решений органов самоуправления, правила, договоры, инструкции, положения, иные локальные акты, принятые в установленном порядке и в рамках, имеющихся у Учреждения полномочий.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10.2. Указанный перечень видов локальных нормативных актов не является исчерпывающим, в зависимости от конкретных условий деятельности Учреждением могут приниматься иные локальные нормативные акты.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10.3.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Положением «О принятии локальных нормативных актов МБОУ «</w:t>
      </w:r>
      <w:r w:rsidR="009B6EEE">
        <w:rPr>
          <w:rFonts w:ascii="Times New Roman" w:hAnsi="Times New Roman" w:cs="Times New Roman"/>
          <w:sz w:val="28"/>
          <w:szCs w:val="28"/>
        </w:rPr>
        <w:t>Байрашевская О</w:t>
      </w:r>
      <w:r>
        <w:rPr>
          <w:rFonts w:ascii="Times New Roman" w:hAnsi="Times New Roman" w:cs="Times New Roman"/>
          <w:sz w:val="28"/>
          <w:szCs w:val="28"/>
        </w:rPr>
        <w:t xml:space="preserve">ОШ».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10.4. Каждый локальный нормативный акт Учреждения не должен противоречить основным положениям Устава МБОУ «</w:t>
      </w:r>
      <w:r w:rsidR="00E3624C">
        <w:rPr>
          <w:rFonts w:ascii="Times New Roman" w:hAnsi="Times New Roman" w:cs="Times New Roman"/>
          <w:sz w:val="28"/>
          <w:szCs w:val="28"/>
        </w:rPr>
        <w:t>Байрашевская ООШ</w:t>
      </w:r>
      <w:r>
        <w:rPr>
          <w:rFonts w:ascii="Times New Roman" w:hAnsi="Times New Roman" w:cs="Times New Roman"/>
          <w:sz w:val="28"/>
          <w:szCs w:val="28"/>
        </w:rPr>
        <w:t>». При утверждении нового Устава Учреждения или внесении в него соответствующих изменений, дополнений, если ранее принятые локальные  нормативные акты не противоречат новому Уставу или внесенным в него изменениям, то они сохраняют юридическую силу и не подлежат отмене.</w:t>
      </w:r>
    </w:p>
    <w:p w:rsidR="00872B1E" w:rsidRDefault="00872B1E" w:rsidP="00872B1E">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11. Реорганизация, изменение типа и ликвидация Учреждения.</w:t>
      </w:r>
    </w:p>
    <w:p w:rsidR="00872B1E" w:rsidRDefault="00872B1E" w:rsidP="00872B1E">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Хранение документов.</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11.1. Учреждение может быть реорганизовано в порядке, предусмотренном федеральными законами Российской Федерации, по решению Учредителя.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11.2. Изменение типа Учреждения осуществляется в порядке, установленном федеральными законами Российской Федерации, по решению Учредителя.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11.3. В случае принятия решения о ликвидации Учреждения создается ликвидационная комиссия. Имущество Учреждения, оставшееся после удовлетворения требований кредиторов, а также имущество, на которое в соответствии с федеральными законами Российской Федерации не может быть обращено взыскание по обязательствам Учреждения, передается ликвидационной комиссией в казну Тетюшского муниципального района Республики Татарстан.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11.4. 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 данных.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При реорганизации Учреждения документы передаются в соответствии с установленными правилами организации - правопреемнику. При ликвидации Учреждения документы передаются в архив Тетюшского муниципального района Республики Татарстан.</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11.5. Принять решения о реорганизации или ликвидации Учреждения не допускается без учета мнения жителей </w:t>
      </w:r>
      <w:r w:rsidR="00E3624C">
        <w:rPr>
          <w:rFonts w:ascii="Times New Roman" w:hAnsi="Times New Roman" w:cs="Times New Roman"/>
          <w:sz w:val="28"/>
          <w:szCs w:val="28"/>
        </w:rPr>
        <w:t>Байрашев</w:t>
      </w:r>
      <w:r w:rsidR="005B1B62">
        <w:rPr>
          <w:rFonts w:ascii="Times New Roman" w:hAnsi="Times New Roman" w:cs="Times New Roman"/>
          <w:sz w:val="28"/>
          <w:szCs w:val="28"/>
        </w:rPr>
        <w:t>ского сельского поселения.</w:t>
      </w:r>
    </w:p>
    <w:p w:rsidR="00872B1E" w:rsidRDefault="00872B1E" w:rsidP="00872B1E">
      <w:pPr>
        <w:spacing w:after="0" w:line="240" w:lineRule="auto"/>
        <w:ind w:firstLine="322"/>
        <w:jc w:val="center"/>
        <w:rPr>
          <w:rFonts w:ascii="Times New Roman" w:hAnsi="Times New Roman" w:cs="Times New Roman"/>
          <w:b/>
          <w:sz w:val="28"/>
          <w:szCs w:val="28"/>
        </w:rPr>
      </w:pPr>
    </w:p>
    <w:p w:rsidR="00872B1E" w:rsidRDefault="00872B1E" w:rsidP="00872B1E">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12. Порядок внесения изменений в устав учреждения</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12.1. Изменения в Устав вносятся в порядке, установленном законодательством Российской Федерации.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12.2. Проект новой редакции Устава, вносимые в него изменения и (или) дополнения разрабатываются Учреждением, содержание проекта должно соответствовать действующему законодательству. Проект Устава выносится </w:t>
      </w:r>
      <w:r w:rsidR="004B6AE4">
        <w:rPr>
          <w:rFonts w:ascii="Times New Roman" w:hAnsi="Times New Roman" w:cs="Times New Roman"/>
          <w:sz w:val="28"/>
          <w:szCs w:val="28"/>
        </w:rPr>
        <w:t>Директором</w:t>
      </w:r>
      <w:r>
        <w:rPr>
          <w:rFonts w:ascii="Times New Roman" w:hAnsi="Times New Roman" w:cs="Times New Roman"/>
          <w:sz w:val="28"/>
          <w:szCs w:val="28"/>
        </w:rPr>
        <w:t xml:space="preserve"> для рассмотрения в Муниципальное казенное учреждение «Исполнительный комитет Тетюшского муниципального района Республики Татарстан»</w:t>
      </w:r>
      <w:r>
        <w:rPr>
          <w:rFonts w:ascii="Times New Roman" w:hAnsi="Times New Roman" w:cs="Times New Roman"/>
          <w:color w:val="FF0000"/>
          <w:sz w:val="28"/>
          <w:szCs w:val="28"/>
        </w:rPr>
        <w:t>.</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12.3. Устав, вносимые в него изменения и (или) дополнения утверждаются постановлением </w:t>
      </w:r>
      <w:r w:rsidR="004B6AE4">
        <w:rPr>
          <w:rFonts w:ascii="Times New Roman" w:hAnsi="Times New Roman" w:cs="Times New Roman"/>
          <w:sz w:val="28"/>
          <w:szCs w:val="28"/>
        </w:rPr>
        <w:t>Исполнительного</w:t>
      </w:r>
      <w:r>
        <w:rPr>
          <w:rFonts w:ascii="Times New Roman" w:hAnsi="Times New Roman" w:cs="Times New Roman"/>
          <w:sz w:val="28"/>
          <w:szCs w:val="28"/>
        </w:rPr>
        <w:t xml:space="preserve"> комитет</w:t>
      </w:r>
      <w:r w:rsidR="004B6AE4">
        <w:rPr>
          <w:rFonts w:ascii="Times New Roman" w:hAnsi="Times New Roman" w:cs="Times New Roman"/>
          <w:sz w:val="28"/>
          <w:szCs w:val="28"/>
        </w:rPr>
        <w:t>а</w:t>
      </w:r>
      <w:r>
        <w:rPr>
          <w:rFonts w:ascii="Times New Roman" w:hAnsi="Times New Roman" w:cs="Times New Roman"/>
          <w:sz w:val="28"/>
          <w:szCs w:val="28"/>
        </w:rPr>
        <w:t xml:space="preserve"> Тетюшского муниципального района.</w:t>
      </w:r>
    </w:p>
    <w:p w:rsidR="00872B1E" w:rsidRDefault="00872B1E" w:rsidP="00872B1E">
      <w:pPr>
        <w:spacing w:after="0" w:line="240" w:lineRule="auto"/>
        <w:ind w:firstLine="322"/>
        <w:jc w:val="both"/>
        <w:rPr>
          <w:rFonts w:ascii="Times New Roman" w:hAnsi="Times New Roman" w:cs="Times New Roman"/>
          <w:sz w:val="28"/>
          <w:szCs w:val="28"/>
        </w:rPr>
      </w:pPr>
    </w:p>
    <w:p w:rsidR="00872B1E" w:rsidRDefault="00872B1E" w:rsidP="00872B1E">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13.Заключительные положения</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Все вопросы, не урегулированные настоящим Уставом, регулируются действующим законодательством и локальными нормативными актами Учреждения.</w:t>
      </w:r>
    </w:p>
    <w:p w:rsidR="00876B84" w:rsidRDefault="00876B84"/>
    <w:sectPr w:rsidR="00876B84">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115" w:rsidRDefault="00853115" w:rsidP="0099780C">
      <w:pPr>
        <w:spacing w:after="0" w:line="240" w:lineRule="auto"/>
      </w:pPr>
      <w:r>
        <w:separator/>
      </w:r>
    </w:p>
  </w:endnote>
  <w:endnote w:type="continuationSeparator" w:id="0">
    <w:p w:rsidR="00853115" w:rsidRDefault="00853115" w:rsidP="00997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6612130"/>
      <w:docPartObj>
        <w:docPartGallery w:val="Page Numbers (Bottom of Page)"/>
        <w:docPartUnique/>
      </w:docPartObj>
    </w:sdtPr>
    <w:sdtEndPr/>
    <w:sdtContent>
      <w:p w:rsidR="0099780C" w:rsidRDefault="0099780C">
        <w:pPr>
          <w:pStyle w:val="a9"/>
          <w:jc w:val="center"/>
        </w:pPr>
        <w:r>
          <w:fldChar w:fldCharType="begin"/>
        </w:r>
        <w:r>
          <w:instrText>PAGE   \* MERGEFORMAT</w:instrText>
        </w:r>
        <w:r>
          <w:fldChar w:fldCharType="separate"/>
        </w:r>
        <w:r w:rsidR="009957FE">
          <w:rPr>
            <w:noProof/>
          </w:rPr>
          <w:t>2</w:t>
        </w:r>
        <w:r>
          <w:fldChar w:fldCharType="end"/>
        </w:r>
      </w:p>
    </w:sdtContent>
  </w:sdt>
  <w:p w:rsidR="0099780C" w:rsidRDefault="0099780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115" w:rsidRDefault="00853115" w:rsidP="0099780C">
      <w:pPr>
        <w:spacing w:after="0" w:line="240" w:lineRule="auto"/>
      </w:pPr>
      <w:r>
        <w:separator/>
      </w:r>
    </w:p>
  </w:footnote>
  <w:footnote w:type="continuationSeparator" w:id="0">
    <w:p w:rsidR="00853115" w:rsidRDefault="00853115" w:rsidP="009978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0BF"/>
    <w:rsid w:val="001553E7"/>
    <w:rsid w:val="002A4B71"/>
    <w:rsid w:val="004B6AE4"/>
    <w:rsid w:val="004C58E1"/>
    <w:rsid w:val="004E60BF"/>
    <w:rsid w:val="004F7632"/>
    <w:rsid w:val="00526D9A"/>
    <w:rsid w:val="005930CE"/>
    <w:rsid w:val="005B1B62"/>
    <w:rsid w:val="0070153F"/>
    <w:rsid w:val="007129F8"/>
    <w:rsid w:val="00720AA3"/>
    <w:rsid w:val="0073259B"/>
    <w:rsid w:val="00853115"/>
    <w:rsid w:val="00872B1E"/>
    <w:rsid w:val="00876B84"/>
    <w:rsid w:val="008E47A6"/>
    <w:rsid w:val="008F1143"/>
    <w:rsid w:val="009957FE"/>
    <w:rsid w:val="0099780C"/>
    <w:rsid w:val="009B6EEE"/>
    <w:rsid w:val="00C348C5"/>
    <w:rsid w:val="00E3624C"/>
    <w:rsid w:val="00E50F0A"/>
    <w:rsid w:val="00F81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0C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930C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3">
    <w:name w:val="Normal (Web)"/>
    <w:basedOn w:val="a"/>
    <w:uiPriority w:val="99"/>
    <w:semiHidden/>
    <w:unhideWhenUsed/>
    <w:rsid w:val="00872B1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ParagraphStyle">
    <w:name w:val="Paragraph Style"/>
    <w:uiPriority w:val="99"/>
    <w:rsid w:val="007129F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4">
    <w:name w:val="No Spacing"/>
    <w:uiPriority w:val="1"/>
    <w:qFormat/>
    <w:rsid w:val="00E50F0A"/>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9978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780C"/>
    <w:rPr>
      <w:rFonts w:ascii="Tahoma" w:eastAsiaTheme="minorEastAsia" w:hAnsi="Tahoma" w:cs="Tahoma"/>
      <w:sz w:val="16"/>
      <w:szCs w:val="16"/>
      <w:lang w:eastAsia="ru-RU"/>
    </w:rPr>
  </w:style>
  <w:style w:type="paragraph" w:styleId="a7">
    <w:name w:val="header"/>
    <w:basedOn w:val="a"/>
    <w:link w:val="a8"/>
    <w:uiPriority w:val="99"/>
    <w:unhideWhenUsed/>
    <w:rsid w:val="009978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9780C"/>
    <w:rPr>
      <w:rFonts w:eastAsiaTheme="minorEastAsia"/>
      <w:lang w:eastAsia="ru-RU"/>
    </w:rPr>
  </w:style>
  <w:style w:type="paragraph" w:styleId="a9">
    <w:name w:val="footer"/>
    <w:basedOn w:val="a"/>
    <w:link w:val="aa"/>
    <w:uiPriority w:val="99"/>
    <w:unhideWhenUsed/>
    <w:rsid w:val="009978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9780C"/>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0C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930C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3">
    <w:name w:val="Normal (Web)"/>
    <w:basedOn w:val="a"/>
    <w:uiPriority w:val="99"/>
    <w:semiHidden/>
    <w:unhideWhenUsed/>
    <w:rsid w:val="00872B1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ParagraphStyle">
    <w:name w:val="Paragraph Style"/>
    <w:uiPriority w:val="99"/>
    <w:rsid w:val="007129F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4">
    <w:name w:val="No Spacing"/>
    <w:uiPriority w:val="1"/>
    <w:qFormat/>
    <w:rsid w:val="00E50F0A"/>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9978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780C"/>
    <w:rPr>
      <w:rFonts w:ascii="Tahoma" w:eastAsiaTheme="minorEastAsia" w:hAnsi="Tahoma" w:cs="Tahoma"/>
      <w:sz w:val="16"/>
      <w:szCs w:val="16"/>
      <w:lang w:eastAsia="ru-RU"/>
    </w:rPr>
  </w:style>
  <w:style w:type="paragraph" w:styleId="a7">
    <w:name w:val="header"/>
    <w:basedOn w:val="a"/>
    <w:link w:val="a8"/>
    <w:uiPriority w:val="99"/>
    <w:unhideWhenUsed/>
    <w:rsid w:val="009978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9780C"/>
    <w:rPr>
      <w:rFonts w:eastAsiaTheme="minorEastAsia"/>
      <w:lang w:eastAsia="ru-RU"/>
    </w:rPr>
  </w:style>
  <w:style w:type="paragraph" w:styleId="a9">
    <w:name w:val="footer"/>
    <w:basedOn w:val="a"/>
    <w:link w:val="aa"/>
    <w:uiPriority w:val="99"/>
    <w:unhideWhenUsed/>
    <w:rsid w:val="009978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9780C"/>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6103">
      <w:bodyDiv w:val="1"/>
      <w:marLeft w:val="0"/>
      <w:marRight w:val="0"/>
      <w:marTop w:val="0"/>
      <w:marBottom w:val="0"/>
      <w:divBdr>
        <w:top w:val="none" w:sz="0" w:space="0" w:color="auto"/>
        <w:left w:val="none" w:sz="0" w:space="0" w:color="auto"/>
        <w:bottom w:val="none" w:sz="0" w:space="0" w:color="auto"/>
        <w:right w:val="none" w:sz="0" w:space="0" w:color="auto"/>
      </w:divBdr>
    </w:div>
    <w:div w:id="680396698">
      <w:bodyDiv w:val="1"/>
      <w:marLeft w:val="0"/>
      <w:marRight w:val="0"/>
      <w:marTop w:val="0"/>
      <w:marBottom w:val="0"/>
      <w:divBdr>
        <w:top w:val="none" w:sz="0" w:space="0" w:color="auto"/>
        <w:left w:val="none" w:sz="0" w:space="0" w:color="auto"/>
        <w:bottom w:val="none" w:sz="0" w:space="0" w:color="auto"/>
        <w:right w:val="none" w:sz="0" w:space="0" w:color="auto"/>
      </w:divBdr>
    </w:div>
    <w:div w:id="199964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5795</Words>
  <Characters>33033</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Admin</cp:lastModifiedBy>
  <cp:revision>2</cp:revision>
  <cp:lastPrinted>2020-02-25T04:55:00Z</cp:lastPrinted>
  <dcterms:created xsi:type="dcterms:W3CDTF">2023-11-17T09:12:00Z</dcterms:created>
  <dcterms:modified xsi:type="dcterms:W3CDTF">2023-11-17T09:12:00Z</dcterms:modified>
</cp:coreProperties>
</file>